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95" w:rsidRPr="0043609D" w:rsidRDefault="009E7B95" w:rsidP="009E7B95">
      <w:pPr>
        <w:jc w:val="center"/>
        <w:rPr>
          <w:b/>
          <w:sz w:val="28"/>
          <w:szCs w:val="28"/>
        </w:rPr>
      </w:pPr>
      <w:r w:rsidRPr="0043609D">
        <w:rPr>
          <w:b/>
          <w:sz w:val="28"/>
          <w:szCs w:val="28"/>
        </w:rPr>
        <w:t>Information of the Cattle, Buffalo and other livestock species for</w:t>
      </w:r>
    </w:p>
    <w:p w:rsidR="009E7B95" w:rsidRPr="0043609D" w:rsidRDefault="009E7B95" w:rsidP="009E7B95">
      <w:pPr>
        <w:jc w:val="center"/>
        <w:rPr>
          <w:b/>
          <w:sz w:val="28"/>
          <w:szCs w:val="28"/>
        </w:rPr>
      </w:pPr>
      <w:r w:rsidRPr="0043609D">
        <w:rPr>
          <w:b/>
          <w:sz w:val="28"/>
          <w:szCs w:val="28"/>
        </w:rPr>
        <w:t>State Level Livestock Show at HUDA Ground, Near Bhiwani Public School, Opposite Sector-13, Bhiwani</w:t>
      </w:r>
    </w:p>
    <w:p w:rsidR="00C47E93" w:rsidRPr="0043609D" w:rsidRDefault="009E7B95" w:rsidP="009E7B95">
      <w:pPr>
        <w:jc w:val="center"/>
        <w:rPr>
          <w:b/>
          <w:sz w:val="28"/>
          <w:szCs w:val="28"/>
        </w:rPr>
      </w:pPr>
      <w:r w:rsidRPr="0043609D">
        <w:rPr>
          <w:b/>
          <w:sz w:val="28"/>
          <w:szCs w:val="28"/>
        </w:rPr>
        <w:t>from 25th to 27th February 2022 (ICDP Jind)</w:t>
      </w:r>
    </w:p>
    <w:p w:rsidR="009E7B95" w:rsidRPr="0043609D" w:rsidRDefault="009E7B95" w:rsidP="0043609D">
      <w:pPr>
        <w:jc w:val="left"/>
      </w:pPr>
      <w:r w:rsidRPr="0043609D">
        <w:t>Name of GVH…………………………………….</w:t>
      </w:r>
    </w:p>
    <w:p w:rsidR="009E7B95" w:rsidRDefault="009E7B95"/>
    <w:tbl>
      <w:tblPr>
        <w:tblStyle w:val="TableGrid"/>
        <w:tblW w:w="5000" w:type="pct"/>
        <w:tblLook w:val="04A0"/>
      </w:tblPr>
      <w:tblGrid>
        <w:gridCol w:w="649"/>
        <w:gridCol w:w="1984"/>
        <w:gridCol w:w="1712"/>
        <w:gridCol w:w="1415"/>
        <w:gridCol w:w="1412"/>
        <w:gridCol w:w="1412"/>
        <w:gridCol w:w="995"/>
        <w:gridCol w:w="1417"/>
        <w:gridCol w:w="1196"/>
        <w:gridCol w:w="1982"/>
      </w:tblGrid>
      <w:tr w:rsidR="009E7B95" w:rsidTr="009E7B95">
        <w:tc>
          <w:tcPr>
            <w:tcW w:w="229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Sr. No.</w:t>
            </w:r>
          </w:p>
        </w:tc>
        <w:tc>
          <w:tcPr>
            <w:tcW w:w="700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Name &amp; Father Name</w:t>
            </w:r>
          </w:p>
        </w:tc>
        <w:tc>
          <w:tcPr>
            <w:tcW w:w="604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Address of the farmer</w:t>
            </w:r>
          </w:p>
        </w:tc>
        <w:tc>
          <w:tcPr>
            <w:tcW w:w="499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Parivar Pehchan Patra (PPP)ID</w:t>
            </w:r>
          </w:p>
        </w:tc>
        <w:tc>
          <w:tcPr>
            <w:tcW w:w="498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Mobile No of the farmer</w:t>
            </w:r>
          </w:p>
        </w:tc>
        <w:tc>
          <w:tcPr>
            <w:tcW w:w="498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Breed of Animal</w:t>
            </w:r>
          </w:p>
        </w:tc>
        <w:tc>
          <w:tcPr>
            <w:tcW w:w="351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Age of animal</w:t>
            </w:r>
          </w:p>
        </w:tc>
        <w:tc>
          <w:tcPr>
            <w:tcW w:w="500" w:type="pct"/>
          </w:tcPr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Lactation yield/dam Lactattion yield of Bovines</w:t>
            </w:r>
          </w:p>
        </w:tc>
        <w:tc>
          <w:tcPr>
            <w:tcW w:w="422" w:type="pct"/>
          </w:tcPr>
          <w:p w:rsidR="009E7B95" w:rsidRDefault="009E7B95" w:rsidP="009E7B95">
            <w:pPr>
              <w:jc w:val="center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 xml:space="preserve">Category </w:t>
            </w:r>
          </w:p>
          <w:p w:rsidR="009E7B95" w:rsidRDefault="009E7B95" w:rsidP="009E7B95">
            <w:pPr>
              <w:jc w:val="center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of particip</w:t>
            </w:r>
          </w:p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ation</w:t>
            </w:r>
          </w:p>
        </w:tc>
        <w:tc>
          <w:tcPr>
            <w:tcW w:w="700" w:type="pct"/>
          </w:tcPr>
          <w:p w:rsidR="009E7B95" w:rsidRDefault="009E7B95" w:rsidP="009E7B95">
            <w:pPr>
              <w:jc w:val="center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 xml:space="preserve">12 digit </w:t>
            </w:r>
          </w:p>
          <w:p w:rsidR="009E7B95" w:rsidRPr="009E7B95" w:rsidRDefault="009E7B95" w:rsidP="009E7B95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val="en-US" w:eastAsia="en-IN"/>
              </w:rPr>
            </w:pPr>
            <w:r w:rsidRPr="009E7B95">
              <w:rPr>
                <w:rFonts w:eastAsia="Times New Roman" w:cstheme="minorHAnsi"/>
                <w:b/>
                <w:color w:val="000000"/>
                <w:lang w:val="en-US"/>
              </w:rPr>
              <w:t>Ear tag No.</w:t>
            </w:r>
          </w:p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  <w:tr w:rsidR="009E7B95" w:rsidTr="009E7B95">
        <w:trPr>
          <w:trHeight w:val="432"/>
        </w:trPr>
        <w:tc>
          <w:tcPr>
            <w:tcW w:w="229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  <w:tc>
          <w:tcPr>
            <w:tcW w:w="604" w:type="pct"/>
          </w:tcPr>
          <w:p w:rsidR="009E7B95" w:rsidRDefault="009E7B95"/>
        </w:tc>
        <w:tc>
          <w:tcPr>
            <w:tcW w:w="499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498" w:type="pct"/>
          </w:tcPr>
          <w:p w:rsidR="009E7B95" w:rsidRDefault="009E7B95"/>
        </w:tc>
        <w:tc>
          <w:tcPr>
            <w:tcW w:w="351" w:type="pct"/>
          </w:tcPr>
          <w:p w:rsidR="009E7B95" w:rsidRDefault="009E7B95"/>
        </w:tc>
        <w:tc>
          <w:tcPr>
            <w:tcW w:w="500" w:type="pct"/>
          </w:tcPr>
          <w:p w:rsidR="009E7B95" w:rsidRDefault="009E7B95"/>
        </w:tc>
        <w:tc>
          <w:tcPr>
            <w:tcW w:w="422" w:type="pct"/>
          </w:tcPr>
          <w:p w:rsidR="009E7B95" w:rsidRDefault="009E7B95"/>
        </w:tc>
        <w:tc>
          <w:tcPr>
            <w:tcW w:w="700" w:type="pct"/>
          </w:tcPr>
          <w:p w:rsidR="009E7B95" w:rsidRDefault="009E7B95"/>
        </w:tc>
      </w:tr>
    </w:tbl>
    <w:p w:rsidR="009E7B95" w:rsidRDefault="009E7B95"/>
    <w:p w:rsidR="009E7B95" w:rsidRDefault="009E7B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9E7B95" w:rsidRPr="009E7B95" w:rsidTr="009E7B95">
        <w:tc>
          <w:tcPr>
            <w:tcW w:w="4724" w:type="dxa"/>
          </w:tcPr>
          <w:p w:rsidR="009E7B95" w:rsidRPr="009E7B95" w:rsidRDefault="009E7B95" w:rsidP="009E7B95">
            <w:pPr>
              <w:jc w:val="left"/>
              <w:rPr>
                <w:rFonts w:eastAsia="Times New Roman" w:cstheme="minorHAnsi"/>
                <w:lang w:val="en-US" w:eastAsia="en-IN"/>
              </w:rPr>
            </w:pPr>
            <w:r w:rsidRPr="009E7B95">
              <w:rPr>
                <w:rFonts w:eastAsia="Times New Roman" w:cstheme="minorHAnsi"/>
                <w:color w:val="000000"/>
                <w:lang w:val="en-US"/>
              </w:rPr>
              <w:t>Signature</w:t>
            </w:r>
          </w:p>
          <w:p w:rsidR="009E7B95" w:rsidRPr="009E7B95" w:rsidRDefault="009E7B95" w:rsidP="009E7B95">
            <w:pPr>
              <w:jc w:val="left"/>
              <w:rPr>
                <w:rFonts w:eastAsia="Times New Roman" w:cstheme="minorHAnsi"/>
                <w:lang w:val="en-US" w:eastAsia="en-IN"/>
              </w:rPr>
            </w:pPr>
            <w:r w:rsidRPr="009E7B95">
              <w:rPr>
                <w:rFonts w:eastAsia="Times New Roman" w:cstheme="minorHAnsi"/>
                <w:color w:val="000000"/>
                <w:lang w:val="en-US"/>
              </w:rPr>
              <w:t>Veterinary Surgeon</w:t>
            </w:r>
          </w:p>
          <w:p w:rsidR="009E7B95" w:rsidRPr="009E7B95" w:rsidRDefault="009E7B95" w:rsidP="009E7B95">
            <w:pPr>
              <w:tabs>
                <w:tab w:val="left" w:leader="dot" w:pos="1226"/>
              </w:tabs>
              <w:jc w:val="left"/>
              <w:rPr>
                <w:rFonts w:eastAsia="Times New Roman" w:cstheme="minorHAnsi"/>
                <w:lang w:val="en-US" w:eastAsia="en-IN"/>
              </w:rPr>
            </w:pPr>
            <w:r w:rsidRPr="009E7B95">
              <w:rPr>
                <w:rFonts w:eastAsia="Times New Roman" w:cstheme="minorHAnsi"/>
                <w:color w:val="000000"/>
                <w:lang w:val="en-US"/>
              </w:rPr>
              <w:t>1/c GVH………………</w:t>
            </w:r>
          </w:p>
          <w:p w:rsidR="009E7B95" w:rsidRPr="009E7B95" w:rsidRDefault="009E7B95" w:rsidP="009E7B95">
            <w:pPr>
              <w:jc w:val="left"/>
              <w:rPr>
                <w:rFonts w:eastAsia="Times New Roman" w:cstheme="minorHAnsi"/>
                <w:lang w:val="en-US" w:eastAsia="en-IN"/>
              </w:rPr>
            </w:pPr>
            <w:r w:rsidRPr="009E7B95">
              <w:rPr>
                <w:rFonts w:eastAsia="Times New Roman" w:cstheme="minorHAnsi"/>
                <w:color w:val="000000"/>
                <w:lang w:val="en-US"/>
              </w:rPr>
              <w:t>Distt. Jind</w:t>
            </w:r>
          </w:p>
        </w:tc>
        <w:tc>
          <w:tcPr>
            <w:tcW w:w="4725" w:type="dxa"/>
          </w:tcPr>
          <w:p w:rsidR="009E7B95" w:rsidRPr="009E7B95" w:rsidRDefault="009E7B95" w:rsidP="009E7B95">
            <w:pPr>
              <w:jc w:val="left"/>
              <w:rPr>
                <w:rFonts w:eastAsia="Times New Roman" w:cstheme="minorHAnsi"/>
                <w:lang w:val="en-US" w:eastAsia="en-IN"/>
              </w:rPr>
            </w:pPr>
            <w:r w:rsidRPr="009E7B95">
              <w:rPr>
                <w:rFonts w:eastAsia="Times New Roman" w:cstheme="minorHAnsi"/>
                <w:color w:val="000000"/>
                <w:lang w:val="en-US"/>
              </w:rPr>
              <w:t>Signature</w:t>
            </w:r>
          </w:p>
          <w:p w:rsidR="009E7B95" w:rsidRPr="009E7B95" w:rsidRDefault="009E7B95" w:rsidP="009E7B95">
            <w:pPr>
              <w:tabs>
                <w:tab w:val="left" w:leader="dot" w:pos="1519"/>
              </w:tabs>
              <w:jc w:val="left"/>
              <w:rPr>
                <w:rFonts w:eastAsia="Times New Roman" w:cstheme="minorHAnsi"/>
                <w:lang w:val="en-US" w:eastAsia="en-IN"/>
              </w:rPr>
            </w:pPr>
            <w:r w:rsidRPr="009E7B95">
              <w:rPr>
                <w:rFonts w:eastAsia="Times New Roman" w:cstheme="minorHAnsi"/>
                <w:color w:val="000000"/>
                <w:lang w:val="en-US"/>
              </w:rPr>
              <w:t>Sub Divisional Officer</w:t>
            </w:r>
            <w:r w:rsidRPr="009E7B95">
              <w:rPr>
                <w:rFonts w:eastAsia="Times New Roman" w:cstheme="minorHAnsi"/>
                <w:color w:val="000000"/>
                <w:lang w:val="en-US"/>
              </w:rPr>
              <w:br/>
              <w:t>AH &amp; Dairying</w:t>
            </w:r>
            <w:r w:rsidRPr="009E7B95">
              <w:rPr>
                <w:rFonts w:eastAsia="Times New Roman" w:cstheme="minorHAnsi"/>
                <w:color w:val="000000"/>
                <w:lang w:val="en-US"/>
              </w:rPr>
              <w:tab/>
            </w:r>
          </w:p>
        </w:tc>
        <w:tc>
          <w:tcPr>
            <w:tcW w:w="4725" w:type="dxa"/>
          </w:tcPr>
          <w:p w:rsidR="009E7B95" w:rsidRPr="009E7B95" w:rsidRDefault="009E7B95" w:rsidP="009E7B95">
            <w:pPr>
              <w:jc w:val="left"/>
              <w:rPr>
                <w:rFonts w:eastAsia="Times New Roman" w:cstheme="minorHAnsi"/>
                <w:lang w:val="en-US" w:eastAsia="en-IN"/>
              </w:rPr>
            </w:pPr>
            <w:r w:rsidRPr="009E7B95">
              <w:rPr>
                <w:rFonts w:eastAsia="Times New Roman" w:cstheme="minorHAnsi"/>
                <w:color w:val="000000"/>
                <w:lang w:val="en-US"/>
              </w:rPr>
              <w:t>Deputy Director/Represent.</w:t>
            </w:r>
            <w:r w:rsidRPr="009E7B95">
              <w:rPr>
                <w:rFonts w:eastAsia="Times New Roman" w:cstheme="minorHAnsi"/>
                <w:color w:val="000000"/>
                <w:lang w:val="en-US"/>
              </w:rPr>
              <w:br/>
              <w:t>ICDPJind</w:t>
            </w:r>
          </w:p>
          <w:p w:rsidR="009E7B95" w:rsidRPr="009E7B95" w:rsidRDefault="009E7B95">
            <w:pPr>
              <w:rPr>
                <w:rFonts w:cstheme="minorHAnsi"/>
              </w:rPr>
            </w:pPr>
          </w:p>
        </w:tc>
      </w:tr>
    </w:tbl>
    <w:p w:rsidR="009E7B95" w:rsidRDefault="009E7B95"/>
    <w:sectPr w:rsidR="009E7B95" w:rsidSect="009E7B9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72" w:rsidRDefault="00E84072" w:rsidP="009E7B95">
      <w:r>
        <w:separator/>
      </w:r>
    </w:p>
  </w:endnote>
  <w:endnote w:type="continuationSeparator" w:id="1">
    <w:p w:rsidR="00E84072" w:rsidRDefault="00E84072" w:rsidP="009E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72" w:rsidRDefault="00E84072" w:rsidP="009E7B95">
      <w:r>
        <w:separator/>
      </w:r>
    </w:p>
  </w:footnote>
  <w:footnote w:type="continuationSeparator" w:id="1">
    <w:p w:rsidR="00E84072" w:rsidRDefault="00E84072" w:rsidP="009E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95" w:rsidRPr="0043609D" w:rsidRDefault="009E7B95" w:rsidP="0043609D">
    <w:pPr>
      <w:pStyle w:val="Header"/>
      <w:tabs>
        <w:tab w:val="clear" w:pos="4513"/>
        <w:tab w:val="clear" w:pos="9026"/>
      </w:tabs>
      <w:ind w:left="90"/>
      <w:jc w:val="center"/>
      <w:rPr>
        <w:b/>
      </w:rPr>
    </w:pPr>
    <w:r w:rsidRPr="0043609D">
      <w:rPr>
        <w:b/>
      </w:rPr>
      <w:t>844. Proforma for Livestock Show Biwani</w:t>
    </w:r>
    <w:r w:rsidRPr="0043609D">
      <w:rPr>
        <w:b/>
      </w:rPr>
      <w:ptab w:relativeTo="margin" w:alignment="center" w:leader="none"/>
    </w:r>
    <w:r w:rsidRPr="0043609D">
      <w:rPr>
        <w:b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B95"/>
    <w:rsid w:val="003B12EE"/>
    <w:rsid w:val="0043609D"/>
    <w:rsid w:val="005A4BC1"/>
    <w:rsid w:val="006C773A"/>
    <w:rsid w:val="006F547F"/>
    <w:rsid w:val="008711F0"/>
    <w:rsid w:val="009248AE"/>
    <w:rsid w:val="009B6A4E"/>
    <w:rsid w:val="009E6F13"/>
    <w:rsid w:val="009E7B95"/>
    <w:rsid w:val="00AD39BD"/>
    <w:rsid w:val="00C47E93"/>
    <w:rsid w:val="00E8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7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B9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9E7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B9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2022-02-14T07:45:00Z</cp:lastPrinted>
  <dcterms:created xsi:type="dcterms:W3CDTF">2022-02-14T08:04:00Z</dcterms:created>
  <dcterms:modified xsi:type="dcterms:W3CDTF">2022-02-14T08:04:00Z</dcterms:modified>
</cp:coreProperties>
</file>